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（2025广西）【畅玩广西】双飞6日游（北海进出）行程单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GX1764299180c9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乘飞机赴北海，后转乘动车/大巴前往南宁。导游或专门的接站师傅会提前与您联系，请保持通讯畅通。
                <w:br/>
                温馨提示 
                <w:br/>
                1. 出发前：地接导游/司机将于您出发前一天晚上22点前短信或电话联系您，请注意保持通讯畅通！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【长寿博物馆】 （每逢周一闭馆）长寿博物馆是全国第一个以长寿文化为主要陈列内容的专题性博物馆，集旅游、购物、娱乐、科研为一体的综合性人文旅游景点。为游客提供了解巴马长寿现象，探寻长寿奥秘，博览长寿文化，体验长寿氛围的平台。
                <w:br/>
                <w:br/>
                【仁寿源】 （费用自理）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【古龙山大峡谷】 （游览时间约120分钟，含景区电瓶车25元/人）为国家AAAA级景区、四峡三洞世界级奇观之—。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游览结束后前往硕龙/下雷，晚餐后入住酒店。
                <w:br/>
                【温馨提示】
                <w:br/>
                1、为了更好的体验古龙山可升级古龙山漂流，乘坐皮筏艇感受不一样的古龙山（费用自理190元/人）
                <w:br/>
                2、进入古龙山大峡谷景区游览，必须注意安全。在爬坡、过桥、渡水、照相、下台阶、过栈道等途中以及经过陡峭、狭窄、潮湿泛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特别声明：
                <w:br/>
                1、自费项目不参加的游客，只能在导游指定的区域附近自由活动，等待其他客人行程结束后，再乘车返回酒店。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景区接驳车35元/人）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费用自理）这里山清水秀、翠竹环绕、农舍点缀、风光俊朗清逸，恍如隔世般的美好的隐世桃源，素有世外桃源、“隐者之居”的美誉。亦可自费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或游【峒那峪湾】景区 （费用自理）。游览结束后乘车前往北海，入住酒店。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【温馨提示】：不含德天景区竹筏68元/人、电瓶车10元/人。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舒适型酒店+1晚升级网评四钻酒店，标准双人间（若产生单男单女则尽量安排，三人间或由客人补房费差价）备注：散客不能指定入住酒店；。标准双人间（若产生单男单女则尽量安排三人间或由客人补房费差价，山区酒店条件有限，房间干净卫生独立卫生间）
                <w:br/>
                【用餐】5早4正1海鲜大咖，（正餐20元/人；八菜一汤，十人一桌，如用餐人数不足十人一桌，餐厅将根据实际人数酌减菜量）；如客人临时放弃用餐，则费用不退，敬请谅解。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【导游】中文导游服务.(行程可能涉及换车换导)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2025-12-16T02:34:57+08:00</dcterms:created>
  <dcterms:modified xsi:type="dcterms:W3CDTF">2025-12-16T02:34:57+08:00</dcterms:modified>
</cp:coreProperties>
</file>

<file path=docProps/custom.xml><?xml version="1.0" encoding="utf-8"?>
<Properties xmlns="http://schemas.openxmlformats.org/officeDocument/2006/custom-properties" xmlns:vt="http://schemas.openxmlformats.org/officeDocument/2006/docPropsVTypes"/>
</file>