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丝路线5日行程单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GNZT1758272496Ry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张掖市-酒泉市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行程线路及具体安排
                <w:br/>
                住宿
                <w:br/>
                餐
                <w:br/>
                <w:br/>
                <w:br/>
                <w:br/>
                <w:br/>
                9.25
                <w:br/>
                早乘火车赴张掖（自行前往火车站），车次 ：D2741次，10:40抵达张掖西。接团后前往张艺谋导演《 三枪拍案惊奇》电影拍摄地， 中国最美丹霞地貌之一， 摄影爱好者的天堂【七彩丹霞景区】(丹霞电瓶车 38 元/人已含，参观约 2.5 小时)，位于甘肃  省张掖市临泽县，该丹霞地貌群以其面积大、集中、层理交错 、岩壁陡峭 、气势磅礴 、造型   奇特 、色彩斑斓而称奇。赠送参观有“梦回丝绸之路，一结千年文化“之称的【张掖丹霞口旅游度假小镇（参观约1小时）。在小镇您可以品尝到 30 余种正宗的西北特色手工美食 ；体验甘肃本地民俗及人文历史表演 。游玩后乘车赴嘉峪关入住酒店（特殊情况则安排住宿张掖）。
                <w:br/>
                <w:br/>
                嘉
                <w:br/>
                峪
                <w:br/>
                关
                <w:br/>
                /
                <w:br/>
                张
                <w:br/>
                掖
                <w:br/>
                中 餐
                <w:br/>
                9.26
                <w:br/>
                早餐后参观【嘉峪关关城】（游览时间约 2.5 小时），嘉峪关关城现为国家 5A 级景区，位于  嘉峪关狭窄的山谷中部，城关两侧的城墙横穿沙漠戈壁，北连黑山悬壁长城，南接天下第一 墩，是明代万里长城西端的关口， 以巍峨壮观著称于世，被誉为“天下雄关 ”，后赠送游览【长城第一墩】（电瓶车 15 元/人自理，游览时 间约 40 分钟）长城第一墩又称讨赖河墩，是嘉峪关长城最南端的一座墩台，也是明代万里长 城最西端的一座墩台。后乘车前往敦煌（380 公里，约 4.5 小时）抵达后入住酒店休息，晚上 自行游览敦煌沙洲夜市，尽情体验丝路风情
                <w:br/>
                温馨提示 ：敦煌至嘉峪关途中，师傅会在瓜州休息区停留，该休息区是带有卫生间的休息站， 有当地商贩会在此兜售商品 ，质量和价格均无法保证 ，强烈建议客人谨慎购买 
                <w:br/>
                敦 煌
                <w:br/>
                早 中 餐
                <w:br/>
                <w:br/>
                <w:br/>
                <w:br/>
                9.27
                <w:br/>
                早餐后前往【鸣沙山月牙泉】(约 2.5 小时)，月牙泉处于鸣沙山环抱之中，其形酷似一弯新月 而得名 ；鸣沙山因沙动成响而得名，它为流沙积成，分红 、黄 、绿 、白 、黑五色 。古往今来 以&amp;quot;山泉共处，沙水共生&amp;quot;的奇妙景观著称于世，被誉为&amp;quot;塞外风光之一绝&amp;quot;。后参观举世闻名的 世界文化遗产 、佛教艺术宝库【莫高窟】 (约 3 小时)，始建于十六国的前秦时期，历经十六   国 ，形成巨大的规模， 莫高窟与山西大同云岗石窟 、河南洛阳龙门石窟 、甘肃天水麦积山石 窟合称为中国四大石窟， 它是世界上现存规模最大 、 内容最丰富的佛教艺术地 ，游览结束乘 区间摆渡车返回游客中心 。 晚上自行游览敦煌沙洲夜市，尽情体验丝路风情 ：
                <w:br/>
                备注 ：莫高窟景区实行实名预约购票制 ，根据莫高窟实际预约情况安排参观时间。
                <w:br/>
                敦煌
                <w:br/>
                早中
                <w:br/>
                9.28
                <w:br/>
                早餐后乘车前往玉门关（不含区间车50 ，约 1.5 小时) 。玉门关始置于汉武帝开通西域道路、 设置河西四郡之时，因西域输入玉石时取道于此而得名，当时中原与西域交通莫不取道两关， 是汉代时期重要的军事关隘和丝路交通要道 ；后参观【雅丹地质公园-魔鬼城】 (套票电瓶车   70 元/人已含，约 3 小时) ；距离玉门关西 90 公里，是典型的雅丹地貌群落，遇有风吹，则   鬼声森森，人们俗称魔鬼城，参观结束后乘K9669火车返回兰州。
                <w:br/>
                备注 ：玉门关区间车 ：50 元/人（费用自理）
                <w:br/>
                车次 ：K9669/Y669 次（具体时间以车票为主），特殊情况则安排柳园送站 ！
                <w:br/>
                火车
                <w:br/>
                早  餐
                <w:br/>
                早
                <w:br/>
                9.29
                <w:br/>
                早上抵达兰州散团 ，结束愉快旅程！
                <w:br/>
                <w:br/>
                <w:br/>
                接 待 标 准
                <w:br/>
                1 、用餐 ：全程含 3 早餐 3 正餐， 早餐为酒店赠送不用不退，行程中未含正餐自理 ；
                <w:br/>
                2 、导游 ：当地优秀普通话导游 ；（10 人以下司兼导）；
                <w:br/>
                3 、用车 ：一人一座，散客拼团 ；
                <w:br/>
                4 、大交通 ：兰州--张掖动车二等座/软座，敦煌--兰州火车硬卧，铺位随机不保证铺位 ；
                <w:br/>
                5 、 门票 ：行程中所列景点首道大门票（不含园中园门票 、缆车 、 电瓶车 、 区间车）；
                <w:br/>
                6 、住宿 ：携程网评 3 钻双人标准间， 酒店不提供自然单间 、如产生单房差请客人自补 ；
                <w:br/>
                7 、保险 ：10万元旅游意外险及旅行社责任险。 ；
                <w:br/>
                费 用 不 含
                <w:br/>
                1 、 自费景点， 景区内娱乐以及其他项目不含 ；
                <w:br/>
                2 、儿童标准不含门票，各旅游景点儿童政策不同， 具体以景区相关政策为准，产生自理 ；
                <w:br/>
                3 、 因交通延阻 、天气原因火车停发 、航班取消或更改时间等不可抗力原因所引致的额外费用 ；
                <w:br/>
                4 、酒店内洗衣 、理发 、 电话 、传真 、 收费电视 、饮品 、烟酒等个人消费 ；
                <w:br/>
                5 、 当地参加的自费以及以上“费用包含 ”中不包含的其它项目。
                <w:br/>
                自 费 项 目
                <w:br/>
                本行程涉及到的部分自费项目仅供参考，由客人自由选择参加，不存在强制消费，部分报价含车导服务费 ： 嘉峪关城楼区间车 ：单程 15 元/人  （讲解 10 人之内 100，超过 10 人加 10 元）
                <w:br/>
                天下第一墩区间车 12元/人               鸣沙山骆驼 ：130 元/人
                <w:br/>
                鸣沙山鞋套 ：15 元/人                       鸣沙山区间车 ：20 元/人（往返）
                <w:br/>
                【敦煌盛典】 238 元/人起  或【又见敦煌】 298 元/人起  或【乐动敦煌】 演出 298 元/人起  敦煌大漠烤全羊 ：1280 元/只起，赠送 ：8 凉菜 1 道敦煌特色发面饼子+1 道特色汤面片）
                <w:br/>
                敦煌大漠风情宴 ：最具代表敦煌特色风味菜， 10 热菜 8 凉菜 ；价格 ：（128-168-188 元/人)
                <w:br/>
                备注 ：西北旅游淡旺季明显 ，价格波动变化较快， 自费项目以实际公示收费为准 ！
                <w:br/>
                <w:br/>
                1 、购物标准 ：全程纯玩 0 购物， 无强制消费 ；
                <w:br/>
                2、门票政策 ：持有军官证、残疾证/老年证等证件的游客在所有景区出示相关证件后产生半票或者免票的 ； 按旅行社的折扣价格由导游现退给客人 ；如按照儿童价报名的客人在游览过程中身高超高产生的门票费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、用餐 ：全程含 3 早餐 3 正餐， 早餐为酒店赠送不用不退，行程中未含正餐自理 ；
                <w:br/>
                <w:br/>
                2 、导游 ：当地优秀普通话导游 ；（10 人以下司兼导）；
                <w:br/>
                <w:br/>
                3 、用车 ：一人一座，散客拼团 ；
                <w:br/>
                <w:br/>
                4 、大交通 ：兰州--张掖动车二等座/软座，敦煌--兰州火车硬卧，铺位随机不保证铺位 ；
                <w:br/>
                <w:br/>
                5 、 门票 ：行程中所列景点首道大门票（不含园中园门票 、缆车 、 电瓶车 、 区间车）；
                <w:br/>
                <w:br/>
                6 、住宿 ：携程网评 3 钻双人标准间， 酒店不提供自然单间 、如产生单房差请客人自补 ；
                <w:br/>
                <w:br/>
                7 、保险 ：10万元旅游意外险及旅行社责任险。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 自费景点， 景区内娱乐以及其他项目不含 ；
                <w:br/>
                <w:br/>
                2 、儿童标准不含门票，各旅游景点儿童政策不同， 具体以景区相关政策为准，产生自理 ；
                <w:br/>
                <w:br/>
                3 、 因交通延阻 、天气原因火车停发 、航班取消或更改时间等不可抗力原因所引致的额外费用 ；
                <w:br/>
                <w:br/>
                4 、酒店内洗衣 、理发 、 电话 、传真 、 收费电视 、饮品 、烟酒等个人消费 ；
                <w:br/>
                <w:br/>
                5 、 当地参加的自费以及以上“费用包含 ”中不包含的其它项目。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2025-10-07T04:45:08+08:00</dcterms:created>
  <dcterms:modified xsi:type="dcterms:W3CDTF">2025-10-07T04:45:08+08:00</dcterms:modified>
</cp:coreProperties>
</file>

<file path=docProps/custom.xml><?xml version="1.0" encoding="utf-8"?>
<Properties xmlns="http://schemas.openxmlformats.org/officeDocument/2006/custom-properties" xmlns:vt="http://schemas.openxmlformats.org/officeDocument/2006/docPropsVTypes"/>
</file>