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今日安排：
                <w:br/>
                抵达北京，入住酒店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2025-09-09T16:34:44+08:00</dcterms:created>
  <dcterms:modified xsi:type="dcterms:W3CDTF">2025-09-09T16:34:44+08:00</dcterms:modified>
</cp:coreProperties>
</file>

<file path=docProps/custom.xml><?xml version="1.0" encoding="utf-8"?>
<Properties xmlns="http://schemas.openxmlformats.org/officeDocument/2006/custom-properties" xmlns:vt="http://schemas.openxmlformats.org/officeDocument/2006/docPropsVTypes"/>
</file>