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（单团订制）天水甘南6日游行程单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GNZT1751884258fM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南京-天水 天水南站—伏羲庙20.6公里，车程约40分钟
                <w:br/>
                指定地点集合，统一乘大巴前往南京南站，乘高铁前往历史古都有着“陇上江南”之称的伏羲故里天水，抵达后有专人接机，随后乘车前往【伏羲庙】（参观时间约1.5小时）伏羲庙坐北朝南，临街而建，庙内古建筑沿纵轴线依次排列，层层推进，庄严雄伟，是中国国内唯一有伏羲塑像的伏羲庙。晚上可参观【天水古城】是西北地区现存规模较大和保存较完整的明清时期居民院落群，改造修复前就备受关注，随着近期修缮一新后对外开放，更是在全城掀起了一股热潮，尤其到了傍晚时分市民络绎不绝，人们行走在古色古香的建筑中休闲纳凉、购物消费、追思怀古。参观结束后乘车返回市区，入住酒店休息结束游览后，
                <w:br/>
                <w:br/>
                <w:br/>
                <w:br/>
                <w:br/>
                <w:br/>
                D2
                <w:br/>
                天水-腊子口（276.3公里，车程4.5小时）-扎尕那（110.5公里车程2.5小时）-迭部（27.5公里车程30分钟）
                <w:br/>
                早餐后，前往【腊子口战役遗址】是岷山山脉的一个隘口，是川甘两省的天然门户，素有“天险”之称，当地有句民谚：“人过洮岷山，象过鬼门关，走过腊子口，象进老虎口”，是党中央和红军长征进入甘肃境内的第一场战役。乘车前往扎尕那，游览【扎尕那石城】（海拔3000-4500米）（电瓶车40元/人自愿自理）“扎尕那”是藏语，意为“石匣子”，是隐藏在崇山峻岭中的一个藏族村落，半山坡上的村落、藏式榻板木屋，鳞次栉比，层叠而上，嘛呢经幡迎风飘扬，村庄四周都是未经旅游开发的奇异山峰，最高山峰海拔4500m。美国《国家地理》摄影师约瑟夫•洛克在1922年来到中国扎尕那考察后说：“我平生未见过如此绚丽的景色，如果《创世纪》的作者曾看见迭部的美景，将会把亚当和夏娃的诞生地放在这里”。晚餐后入住酒店。
                <w:br/>
                <w:br/>
                <w:br/>
                <w:br/>
                <w:br/>
                <w:br/>
                D3
                <w:br/>
                迭部-花湖（120公里，车程3.5小时）-九曲黄河第一湾（102公里，车程1.7小时）-若尔盖（69.8公里，车程1.5小时）
                <w:br/>
                早餐后，乘车前往【花湖】（海拔3500米）(含区间车，游览时间约2小时)，花湖因水中开满花朵而得名，湖畔五彩缤纷，好像云霞委地。这里盈盈湖水，萋萋芳草，如逆风少女般在高原上绽放光彩，来到此处，仿若置身花的海洋，陶醉在湖水和鲜花的美景中，与水鸟嬉戏，寻找黑颈鹤的足迹。之后乘车前往唐克镇，抵达后登临山巅，观览---【九曲黄河第一湾】（海拔3600米）】（观光扶梯60元/人需自理）（九曲黄河第一湾的夕照景观最为壮观），这里岛屿众多，红柳成林，婆娑多姿，锦鸡野兔隐遁其中，水鸟翔集，渔舟横渡，是锦鸡、黄鸭、野兔、丹顶鹤、黑颈鹤的乐园，被中外科学家誉为&amp;quot;宇宙中的庄严幻景&amp;quot;。返回“高原明珠”若尔盖县，晚餐后入住酒店休息。
                <w:br/>
                <w:br/>
                <w:br/>
                <w:br/>
                <w:br/>
                <w:br/>
                D4
                <w:br/>
                若尔盖--拉卜楞寺（65公里，车程1小时-）夏河
                <w:br/>
                早餐后，车览【郭莽湿地】狭长的栈道，乍眼一望，仿如九曲十八弯一样的蜿蜒盘行。赴合作，车览远观甘南第一大淡水湖 —【尕海湖】，这里是青藏高原东部的一块重要湿地，被誉为高原上的一颗 明珠，被评为省级候鸟自然保护区。尕海湖水草丰茂，许多南迁北返的珍稀鸟类在此落脚和繁殖， 黑颈鹤，灰鹤，天鹅等珍禽遍布湖边草滩。参观我国藏传佛教格鲁派（黄教）六大宗主寺院之一的---【拉卜楞寺】(参观时间约2小时)拉卜楞寺，这里有世界上最长的转经长廊…… 之后乘车后赴有“小麦加”之称的甘肃临夏回族自治州，抵达后入住酒店，晚可自行夜游【八坊十三巷】国家AAAA级景区，从唐朝至今，围绕着八座清真寺形成了八个教坊、十三条街巷，故称为“八坊十三巷”。走出八坊十三巷就是让人垂涎的【清真小吃一条街】，繁华热闹的街道，飘香着浓郁的烤羊肉味道，这可是“若尔盖草原上的肥羊”，不膻不腻美味无比，不远处还有土耳其冰淇淋、老酸奶、炸馓子各种美食应有尽有，贵宾可自费品尝当地特色美食。晚入住酒店休息。
                <w:br/>
                <w:br/>
                <w:br/>
                <w:br/>
                <w:br/>
                D5
                <w:br/>
                临夏-麦积山石窟（408公里，车程约4.5小时）-南宅子（45公里，车程1小时）
                <w:br/>
                早餐后乘车赴“羲皇故里”天水，抵达后用午餐，下午参观我国四大石窟之一的---【麦积山石窟】，麦积山石窟因其山形似麦堆而得名，其洞窟所处位置极其惊险，大都开凿在悬崖峭壁之上，洞窟之间全靠架设在崖面上的凌空栈道通达。游人攀登上这些蜿蜒曲折的凌空栈道，不禁惊心动魄。古人曾称赞：“峭壁之间，镌石成佛，万龛千窟。碎自人力，疑是神功。”麦积山石窟艺术，以其精美的泥塑艺术闻名中外。历史学家范文澜曾誉麦积山为“陈列塑像的大展览馆”。如果说敦煌是一个大壁画馆的话，那么麦积山则是一座大雕塑馆。前往【南宅子赠送景点，周一闭馆，若时间不够，刚放弃参观，不退不还】（游览40分钟）又被称为天水民俗博物馆。始建于明万历十七年(公元1589年)，距今已有400多年的历史。著名文物、古建专家罗哲文先生称它&amp;quot;是甘肃省惟一的也是全国罕见的具有典型明代建筑风格的古民居建筑宅院群&amp;quot;。参观结束后乘车返回市区，入住酒店休息。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当地四钻标间；按行程中列明的地点入住，本产品甄选当地优质酒店，按照干净卫生，酒店为了环保不提供一次
                <w:br/>
                性洗漱用品请客人自带洗漱用具，高原地区，热水为定时供应！ 敬请游客理解！
                <w:br/>
                用餐标准	全程含5早9正餐
                <w:br/>
                甘南属于少数民族聚集地，当地饮食与游客饮食习惯差异较大，餐饮条件有限，尽请游客谅解并可自备些零食。
                <w:br/>
                旅游用车	全程正规空调旅游车
                <w:br/>
                每人一个正座，确保车况良好，干净卫生，司机服务态度好。
                <w:br/>
                景点门票	【麦积山石窟门票】【天水伏羲庙】【拉卜楞寺】【九曲黄河第一湾】【花湖】【扎尕那】首道门票
                <w:br/>
                已含必含景交车：麦积山景交30元/人、花湖景交30元/人、九曲黄河第一湾扶梯60元/人
                <w:br/>
                 儿童标准	针对1.2米以下儿童，只含车费、导服、餐费，其余产生均自理
                <w:br/>
                导游服务	优秀中文导游服务
                <w:br/>
                旅游保险	旅行社责任保险；旅游意外伤害险
                <w:br/>
                购物说明	全程无任何强制消费；备注：行程沿途服务区、加油站、洗手间、各景区等均有超市、土特产、氧气、高原工艺
                <w:br/>
                品、藏药等各种购物场所；请游客自行斟酌是否购买；游客在这些场合购物与旅行社无关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
                <w:br/>
                2、自由活动期间交通费、餐费、个人消费等私人费用。
                <w:br/>
                3、行程中未提及的其他费用：如特殊门票、保险、景区二道门票、电瓶车等。
                <w:br/>
                4、儿童超高产生门票须客人自理。
                <w:br/>
                5、个人购物、娱乐等消费、因交通延误、取消等意外事故或不可抗拒原因导致的额外费用，及个人所产生的费用等。旅游意外保险，因旅游者违约、自身过错、自身疾病，导致的人身财产损失而额外支付的费用。
                <w:br/>
                6、不包含景区小交通：根据个人情况自愿选择：扎尕那电瓶车40元/人及意外险5元/人。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2025-07-17T03:12:30+08:00</dcterms:created>
  <dcterms:modified xsi:type="dcterms:W3CDTF">2025-07-17T03:12:30+08:00</dcterms:modified>
</cp:coreProperties>
</file>

<file path=docProps/custom.xml><?xml version="1.0" encoding="utf-8"?>
<Properties xmlns="http://schemas.openxmlformats.org/officeDocument/2006/custom-properties" xmlns:vt="http://schemas.openxmlformats.org/officeDocument/2006/docPropsVTypes"/>
</file>