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广东+港澳——巽美粤港澳 8 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GD1735530269AX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中国香港特别行政区-中国澳门特别行政区-巽寮湾</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第一天 : 兰州---香港                     用餐：自理                                       住宿：香港酒店参考航班：兰州-香港 MU6097    08:25-11:11请带上身份证及港澳通行证，乘动车时间赴中川机场根据航班时间抵达香港国际机场，抵达香港前往会展中心新翼和金紫荆广场会展中心新翼和金紫荆广场这里是香港回归祖国的见证，“永远盛开的紫荆花”面朝维多利亚海港，寓意着香港永远繁荣昌盛。湾仔码头乘天星小轮观看维多利亚港,远观中环摩天轮维港海面穿梭了近一个世纪的天星小轮，天星小轮是访港旅客游览维多利亚港首选的行程，曾被《国家地理旅游杂志》评为&amp;quot;人生 50 个必到景点&amp;quot;之一。途中可以远观摩天轮，是香港中环的新地标，是一座高 60 米、约 20 层楼高的巨型摩天轮，位于中环海滨长廊上。下了天星小轮可以看到九龙铁路钟楼，高 45 米，建于 1915 年，是蒸汽火车时代的标 志，视为九龙的地标，可到钟楼最佳观景台悠闲的欣赏维多利亚。香港钟楼(前九广铁路钟楼)香港钟楼原是前九广铁路钟楼，高 45 米，建于 1915 年，在九龙火车站里。1975 年，九龙火车站迁址，钟楼是唯一保留下来的建筑物，钟楼于 1990 年被列为香港法定古迹尖沙咀前九广铁路钟楼开放时间钟楼外部:表明这里曾经是九广铁路的起点，被视为九龙的地标。钟楼外观古朴素雅，游客只能在外部观赏，不得进入钟楼内部。西九文化区之艺术公园香港西九文化区之艺术公园三面环海、一踏入公园，扑面而来的浓浓的文化艺术气息，体现了这个文化区的独一无二，是香港新的网红打卡最点。星光大道香港星光大道是位于香港九龙尖沙咀东部的尖沙咀海滨花园，是为表扬香港电影界的杰出人士的特色景点， 仿效好莱坞星光大道，杰出电影工作者的芳名与手掌印镶嵌在特制的纪念牌匾，以年代依次排列在星光大道上，目前星光大道可容纳 100 名电影工作者的纪念牌匾。此外，星光大道也有多尊以电影拍摄情况及香港知名艺人为题材的塑像，供游人拍照留念，是热门的旅游景点。太平山顶太平山顶香港最高点，是游客必到的旅游点，乘车抵达山顶，山顶一带更是官绅名流的官邸所在地，在这里可以俯瞰维多利亚港的香港岛、九龙半岛两岸，在古色古香的狮子亭和空旷怡人的山顶公园是太平山顶的最佳观赏位置。温馨提示∶请务必提前备好司机的车牌及导游领队电话，请游客一定要按约定时间和地点上车，旅游巴士即停即走，如果末按集合时间回程的，当自动收弃回程，交通费自理 温馨提示：1、请至少提前 2 小时抵达出发机场，自行办理登机手续；请一定留意起飞机场时间2、广东气候属于亚热带季风气候，注意早晚温度变化，午时湿热减衣3、出行时请保管好个人财物和物品；4、为避免出现饮食安全问题，在自由活动时，请选择正规用餐场所； 5、出行时请尊重当地人宗教信仰与生活习俗，不要与当地人发生冲突。 第二天: 黄大仙祠-KJI 综合免税店（180 分钟）-经港珠澳大桥-珠海用餐：含早午餐            住宿：珠海酒店早餐后前往，【黄大仙祠】 在中国有两个，分别是广州黄大仙祠和香港黄大仙祠，香港黄大仙祠又名啬色园，始建于 1945 年，是香港九龙有名的胜迹之一，是香港最著名的庙宇之一，在本港及海外享负盛名。广州黄大仙祠始建于清朝已亥年，即公元 1899 年，是广州宗教圣地之一。【KJI 综合免税购物中心】（180 分钟），游览结束乘车前往口岸搭乘穿梭巴士经人工岛口岸走【港珠澳大桥】（车程约 45 分钟）港珠澳大桥东起香港国际机场附近的香港口岸人工岛，向西横跨南海伶仃洋水域接珠海和澳门人工岛，止于珠海洪湾立交；桥隧全长 55 千米，其中主桥 29.6 千米、香港口岸至珠澳口岸 41.6 千米；桥面为双向六车道高速公路，设计速度 100 千米/小时；工程项目总投资额 1269 亿元。沿途欣赏世纪工程港珠澳大桥的震撼风光，前往珠海入住。  第三天: 澳门一日游                       用餐：含早/午餐                               住宿：珠海酒店早餐后集合出发前往澳门游览。大三巴牌坊游览具有标志性地标建筑的圣保罗教堂遗迹，列入世界遗产的中西合璧的石壁在全世界的是独一无二的天主教教堂。渔人码头渔人码头澳门首个主题公园澳门渔人码头概念源自欧美，代表的是一种欧陆怀旧式的休闲，将不同的元素综 合于一体，像一座小城市，更是一个综合性的逍遥宫。妈祖庙妈祖阁是澳门最著名的名胜古迹之一，至今已逾五百年，是澳门三大禅院中最古老的一座， 回归贺礼陈列馆(逢周一关闭改游金莲花广场)在澳门回归时，中国国务院、全国各省、自治区和香港特别行政区均送赠贺礼给澳门贺礼展品景点对面的澳门九九回归场金莲花广场澳门回归的祖国的标志、并于盛世莲花拍照留念。后参观选购手信（约 60 分钟） 金莲花广场澳门金莲花广场又称莲花广场，位于中国澳门新口岸高美士街、毕仕达大马路及友谊大马路之间，为庆祝1999 年澳门主权移交，中华人民共和国中央人民政府致送了一尊名为《盛世莲花》的雕塑。分别大、小各一件：置于广场上的大型雕塑重 6.5 吨，高 6 米，花体部分最大直径 3.6 米；小型雕塑直径 1 米，高 0.9 米， 于澳门回归纪念馆展出。威尼斯人度假城 (需自理晚餐)以美国拉斯维加斯威尼斯创意为主题的威尼斯人度假城以威尼斯水乡为主题，酒店周围内充满威尼斯特色拱桥、运河及石板路，这里有着世 界最壮观的室内蓝天白云，夜间繁星密布，感受威尼斯人浪漫狂放的异国风情。行程游览结束后，经澳门人工岛口岸返回珠海，抵达后安排专业工作人员送至酒店入住。 第四天 : 珠海日月贝-情侣路-罗西尼 -香炉湾沙滩-孙中山故居-佛山祖庙用餐：含早午餐                     住宿：佛山/广州酒店 早餐后，漫步【情侣路】前往【珠海渔女】渔女雕像领戴珍珠，身掮渔网，裤脚轻挽，双手高擎着一颗珍珠，向世界昭示光明，带着喜悦而又含羞的神情。由于珠海渔女雕像高 8.7 米，成为了中国第一座大型海边雕像，打卡【爱情灯塔】，观赏珠海最大沙滩【香炉湾沙滩】体验浪漫海滨城市风光。【日月贝广场】观赏珠海大剧院是中国唯一建设在海岛上的歌剧院。珠海大剧院由一大一小两组“贝壳” 组成，构成了歌剧院的整体形象，因此得称“日月贝”。后前往【罗西尼钟表博物馆】游览参观，内外的钟表收藏、研究和展示；钟表文化的科普宣传以及对外 交流。【孙中山故居】向公众开放包括孙中山纪念展示区、翠亨民居展示区、农耕文化展示区、非物质文化遗产展示区、辛亥革命纪念公园及杨殷陆皓东纪念展示区等六大区域，形成以“孙中山及其成长的社会环境”为主题、兼具历史纪念性和民俗性，物质文化遗产与非物质文化遗产相结合的展示体系。前往【佛山祖庙】特别赠送观看（舞狮表演）赠送项目，不做赔偿。佛山祖庙，又名“北帝庙”“灵应祠”，位于广东省佛山市禅城区祖庙路 21 号。供奉道教真武玄天上帝 ，始建于北宋元丰年间（1078~1085 年），是中原人南迁到岭南时所带来的北帝崇拜的产物 ；明洪武五年（1372 年），重修；至清代初年逐渐成为一座体系完整、结构严谨、具有浓厚地方特色的庙宇建筑。 第五天 ：广州花城广场-小蛮腰-沙面-甘坑古镇-巽寮湾用餐：含早午餐                    住宿：巽寮湾海景酒店早餐后，前往【花城广州】花城广场被誉为广州“城市客厅”，是广州市最大的广场，2010 年 10 月25 日起全面向市民开放。广州国际灯光节从 2011 年起，每年年底在花城广场举办，与法国、悉尼并列为世界三大灯光节。后前往游览广州花城小蛮腰-【广州塔】（外观），又称广州新电视塔，昵称小蛮腰，广州塔塔身主体高 454 米，天线桅杆高 146 米，总高度 600 米。是中国第一高塔，是国家 AAAA 级旅游景区。塔身 422.8 米处设有旋转餐厅，是世界最高的旋转餐厅。塔身顶部 450~454 米处设有摩天轮，是世界最高摩天轮。天线桅杆 455~485 米处设有“极速云霄”速降游乐项目，是世界最高的垂直速降游乐项目。【沙面】沙面见证了广州近代史的变迁，留下了孙中山先生、周恩来总理等伟人的足迹，沙面已成为我国近代史与租界史的缩影，沙面岛上欧陆风情建筑形成了独特的露天建筑&amp;quot;博物馆&amp;quot;。 已被开发成国家AAAAA 级旅游景区，是广州著名的旅游区、风景区和休闲胜地。【甘坑古镇】早在改革开放前，深圳本地村民以客家人为主，客家围村遍布深圳各个角落，但随着深圳经济的高速发展，很多客家原住民的围村早已经变成高楼大厦，或者已经遭到人为破坏，只留下少数一些村落还保持着历史原貌，甘坑古村便是其中之一。甘坑古镇在保留历史原貌基础上的再打造，让深圳的客家文化真实再现，让深圳人的根魂稳扎在地。【深圳湾公园】深圳湾公园东起福田红树林鸟类自然保护区，西至深港跨海大桥西侧，北靠滨海大道， 南临深圳湾，隔海遥望香港米埔自然保护区。沿海岸线长约 11 公里。看朝阳、落日，晚霞余晖、散步、约会，好去处。前往“广东马尔代夫”【巽寮湾度假区】，它位于惠东县巽寮镇，南海大亚湾的东部。清乾隆年间，一群难民为逃避封建统治的嚣政，颠沛流离，从远地来到这山环水绕荒僻之地，搭茅寮定居。后茅寮失火烧毁，在重建新居时，村民力求吉利，用八卦中的三、巽身之命之意，和茅寮的“寮”字合得名。海湾亦以此称谓，海湾烟波荡荡，巨浪悠悠、海欧飞翔，帆影点点，海湾山上的大小石头奇姿异彩，这海水清、无污染， 海底平缓、百米内水深不过 1.5 米，沙滩洁白，沙粒细，被 誉为“海赐白沙堤。安排入住海边酒店。第六天 :天后宫-磨子石公园-双月湾海滨度假区-大星山观景台        用餐：含早午餐                    住宿：巽寮湾海景酒店早餐后根据天气，体验赠送【出海捕鱼】游览时间 30 分钟,体验渔民生活拖网捕鱼（如遇台风或禁渔检查等特殊情况，此项目无法参加，赠送项目，费用不退不换！）在渔民的引领下，登船出海，当船离开了码头，远远望两岸的海浪捧起流沙，身后船 开动闪动起一朵朵跳跃奔跑的浪花，闻着夹杂咸味的海风，亲 身感受大海的魅力和胸怀，体验渔民海上生活，切身过把 渔民瘾，感受捕鱼的乐趣。参观【天后宫】始建于明朝，是祭拜“海上女神”天后圣母妈祖的场所，天后宫正殿供奉着天后妈祖、真武大帝、南海观音等众神像，游客可在此祈福许愿。其中妈祖坐像达 5.3 米高，是广东省最大的妈祖坐像。围绕着天后宫，在街区里的 4 个方位分布有四海龙王的浮雕， 寓意四海龙王朝圣母，四海升平，风调雨顺。游览【磨子石公园】游览时间 60 分钟：巽寮湾海滨奇石长廊，在唯美的海岸线上欣赏巽寮湾最美的奇石群，徒步海岸线、摄影、听涛、看海、观石在沙滩上自由踏浪，畅游大海，拾贝，享受沙滩阳光、海水带给你的无限欢乐。乘车前往【网红聚集地--双月湾海滨度假区】，双月湾因形状鸟瞰像两轮新月，故名双月湾。双月湾共分两湾，由大亚湾畔和虹海湾畔相邻的两个半月形湾组成，左湾水平如镜，右湾波涛汹涌。东边虹海湾面向外海，风大浪急，可看日出，西边大亚湾面向内海，水平如镜，可看日落。前往打卡【大星山观景台】（游览约 60 分钟），欣赏双湾奇景，双月湾共分两湾，由大亚湾畔和虹海湾畔相邻的两个半月形湾组成，左湾水平如镜，右湾波涛汹涌。如此奇妙景观，只有在观景台才能得以看见。下午还可以自由活动，漫步巽寮湾海边沙滩，享受大海、海风、日落。行程结束入住酒店。温馨提示：1、海边或者岛屿地区，常年受海风的影响，酒店被褥如有潮湿为正常现象，如需更换被褥，可与酒店前台沟通进行更换，感谢您的理解。2、中餐升级海鲜餐，对海鲜过敏者禁食。3、特别赠送出海观光（赠送产项目因自然天气风大等影响不能参加情况下取消，不退费）；4、因岛屿县城，基于不浪费的原则，岛上酒店多数早餐为打包早/围桌早，如上情况，敬请理解。 第七天 : 巽寮湾-甘坑古镇-深圳湾公园用餐：含早午餐                    住宿：深圳酒店早餐后前往深圳【甘坑古镇】早在改革开放前，深圳本地村民以客家人为主，客家围村遍布深圳各个角落，但随着深圳经济的高速发展，很多客家原住民的围村早已经变成高楼大厦，或者已经遭到人为破坏，只留下少数一些村落还保持着历史原貌，甘坑古村便是其中之一。甘坑古镇在保留历史原貌基础上的再打造， 让深圳的客家文化真实再现，让深圳人的根魂稳扎在地。 第八天: 香港-兰州                           用餐：含早餐                                     住宿：无 参考航班：香港-兰州 MU6098 12:55-16:45早餐结束后，深圳过关前往香港国际机场乘飞机返回兰州，回到温馨家园，结束愉快之旅！</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1.住宿标准：广东甄选酒店 4 晚，香港三星酒店 1 晚，巽寮湾海景酒店 2 晚，（如遇单男单女导游可根据情况调整夫
                <w:br/>
                妻用房或加床处理或补单房差，请各位游客理解与配合）；
                <w:br/>
                2.用餐标准：全程含 7 早 6 正，早餐酒店内（香港早餐为打包早），不用不退，正餐十人一桌八菜一汤(（港澳 7 菜一汤），不足人数菜量递减；
                <w:br/>
                3.景点门票：含行程中注明的景点第一道门票。不含景区内的自费项目，产生自理。报价为综合报价, 所有景点（包含赠送景点）自愿放弃不参加，不退费用；
                <w:br/>
                4..导游服务：全程导游服务；
                <w:br/>
                5.旅游保险：含旅行社责任险。旅游意外险。
                <w:br/>
                6.大交通：根据人数安排大巴车，保证一人一正坐；
                <w:br/>
                7、注意事项：行程在不减少的情况下地接社有权调整行程前后顺序。
                <w:br/>
                重要提示：
                <w:br/>
                您在有通行证的情况下，请携带有效期内港澳通行证及签注和身份证报名，通行证必须香港、澳门两地签注。通行证凭      身份证到户口所在地出入境办证大厅办理，办证时间需要 7 个工作日左右。
                <w:br/>
                签证所需提供的资料：(需提前 15 个工作日前往户口所在地出入境大厅办理)
                <w:br/>
                ●	必须提前办理港澳通行证及签注香港•澳门 2 地
                <w:br/>
                ●	已持有通行证 必须证件和签注在有效期内。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1.全程不提供自然单房差、产生自然单房差费用客人自理。
                <w:br/>
                2.因海边酒店资源问题，酒店无三人间或加床，单人数的需要补房差
                <w:br/>
                3.不含行程景点内的小交通、私人消费（如自由活动期间的用车、用餐及导游服务；酒店内洗衣、理发、电话、传真、      收费电视、饮品、烟酒等超行程的费用）。
                <w:br/>
                4.因交通延阻、罢工、天气、飞机故障、航班取消或更改时间等不可抗力原因导致的额外费用；因滞留造成的食宿费用，      增加的返航费用。
                <w:br/>
                5.海上娱乐项目或夜场演绎等均不作为旅游景点。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四、友情提醒
                <w:br/>
                1、客人必须自备有效港澳通行证，且通行证的香港和澳门签注有效（在户口所在地出入境办证大厅办理），自 2017
                <w:br/>
                年 8 月 1 日起，港澳通行证由旧版的本式改为新版的卡式版本，实行快速自助通关，请游客确保自己持有尚未使用的港澳有效签证，若过关时因个人原因签注不能使用，则视为自动放弃，旅行社不退任何费用；
                <w:br/>
                2、入境港澳须自行了解港澳的当地法律，受限制的物品入境海关时须走申报通道；特别提醒：香烟不可超过 19 支，
                <w:br/>
                酒不可以超过 1 升，超过 19 支的香烟或超过 1 升酒的情况下，须走申报通道申报缴税，若未申报被查处，根据港澳的法律条例会进行 2000 元定额罚款+5 倍缴税金额处罚，情况严重者会被检控。
                <w:br/>
                3、因服务能力所限，此线路不接受孕妇、患有传染病等可能危害其他旅游者健康和安全的客人报名，如有隐瞒自身健      康状况而产生意外或导致其他损失，概由游客承担，旅行社不承担责任。
                <w:br/>
                <w:br/>
                五、 游客须知
                <w:br/>
                1、签定合同时请提供有效正确的身份信息，并于行程中随身携带有效期内的身份证件（16 周岁以下请持本人户口本正本原件）。证件遗忘或遗失或不在有效期内等原因造成的无法登机，无法办理入住酒店等损失由旅游者自行承担。
                <w:br/>
                2、各地宾馆设施均有差异，请游客入住时注意安全、防止滑倒，冬季老人洗澡时间不宜过长。请注意行程中上下车、      行车中、酒店内、景区内、用餐点人身及财产安全（并照看好老人和孩子的安全）；景区内禁止吸烟，请爱护公共环境卫生。
                <w:br/>
                3、因不可抗力或者旅行社、履行辅助人已尽合理注意义务仍不能避免的事件，造成旅游者行程减少的，我社按未发生      费用退还；造成滞留的，我社将协助安排，因此增加的费用由旅游者自行承担。
                <w:br/>
                4、行程中未经协商的擅自离团，视同旅游者违约，未完成部分将被视为自行放弃，我社不再退费，并不予承担旅游者      由此产生的额外费用。正常的项目退费（门票，住宿）以我社折扣价为标准，均不以挂牌价为准。
                <w:br/>
                5、需持港澳通行证有效期，香港、澳门有效签注，入境澳门一人最多只能带 19 支烟，请勿在公共场合及室内场所吸烟，违者后果自负。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2025-10-29T15:46:50+08:00</dcterms:created>
  <dcterms:modified xsi:type="dcterms:W3CDTF">2025-10-29T15:46:50+08:00</dcterms:modified>
</cp:coreProperties>
</file>

<file path=docProps/custom.xml><?xml version="1.0" encoding="utf-8"?>
<Properties xmlns="http://schemas.openxmlformats.org/officeDocument/2006/custom-properties" xmlns:vt="http://schemas.openxmlformats.org/officeDocument/2006/docPropsVTypes"/>
</file>