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【海南】抖动朋友圈双飞6日游行程单</w:t>
      </w:r>
    </w:p>
    <w:p>
      <w:pPr>
        <w:jc w:val="center"/>
        <w:spacing w:after="100"/>
      </w:pPr>
      <w:r>
        <w:rPr>
          <w:rFonts w:ascii="微软雅黑" w:hAnsi="微软雅黑" w:eastAsia="微软雅黑" w:cs="微软雅黑"/>
          <w:sz w:val="20"/>
          <w:szCs w:val="20"/>
        </w:rPr>
        <w:t xml:space="preserve">【海南】抖动朋友圈双飞6日游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HN17345101701X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海岛纯正品质游，慢节奏深玩海南明星景区
                <w:br/>
                打卡唯美浪漫蜈支洲岛，海陆空全方位玩
                <w:br/>
                体验更精彩的三亚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蜈支洲岛 5A、亚龙湾网红公路
                <w:br/>
                南山文化苑 5A、玫瑰谷
                <w:br/>
                三亚海旅免税城、游艇出海、直升机观光
                <w:br/>
                文笔峰、海南博物馆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海口美兰机场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 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 3 小时，含上下岛时间】：冯小刚贺岁喜剧《私人订制》外景拍摄地，被称为“中国的马
                <w:br/>
                尔代夫”！座落于三亚市北部的海棠湾内，这里沙滩、阳光、碧水，绿树构成一幅美丽的滨海风光，其海岸线蜿蜒绵长，零污染的海水
                <w:br/>
                清澈见底，能见度达 27 米！
                <w:br/>
                ◎ 接着游览美名远扬的【亚龙湾网红公路】凭借依山傍海的自然风光走红网络，成为了“网红公路”，每天前来打卡的市民游客络绎不绝。
                <w:br/>
                太阳湾路是串联亚龙湾与太阳湾的海景公路，一边是山，一边是海，全长 6 公里左右，凭借独特的山海风光，成为了三亚知名的网红打
                <w:br/>
                卡地点，每天都有各地游客前来打卡；
                <w:br/>
                ◎ 行程结束后自由活动，在这里您可感受到夜幕下的魅力三亚。
                <w:br/>
                交通：大巴
                <w:br/>
                景点：蜈支洲      亚龙湾湾网红公路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 分钟】徜徉在玫瑰花海之中，奔赴一场浪漫的玫瑰之约；
                <w:br/>
                ◎ 赠送：【游艇出海】项目说明：
                <w:br/>
                1、豪华游艇 3 小时激情出海。2、潜水，教练一对一 潜水服务。3、激情摩托艇（体验）4、赠送贴心毛巾（潜水体验）
                <w:br/>
                5、休闲海钓（含鱼饵、渔具）。6、海上魔毯、皮划艇、蹦蹦床等海上玩具。7、免费提供：饮料，椰汁、鹧鸪茶， 、橙 汁 。
                <w:br/>
                8、网红船 DJ 电音舞会派对，海上电音大狂欢。9、免费提供热带特色水果、茶点、。10、海上 KTV。11、网红游艇打卡自拍，旅拍。
                <w:br/>
                12、海上勇士踏浪、海天飞龙 表演（欣赏）。13、免费冲淡、换衣间。14、全程资深船长和水手为 您保驾护航。
                <w:br/>
                15、全程专业艇乘客服、金牌领队为您贴心服务及项目对接。16、全程乘客保险。
                <w:br/>
                《海上自愿消费》潜水配套自费项目：
                <w:br/>
                一次性咬嘴 50 元或者全面镜 150 元（二选一必选）
                <w:br/>
                海底留念照片 5 到 8 张 300 元或者视频 1 一 2 分钟 500 元（自愿选择）。
                <w:br/>
                注意事项：
                <w:br/>
                1、1.2 米以下儿童价，1.2 米（含）以上儿童同成人价； 2、限制登船人群：70 岁以上老人、患有心脏病、高血压、脑血栓、中风等易
                <w:br/>
                复发疾病者、严重晕船者、孕妇及 6 个月以下婴儿；腿脚不便者（如乘坐轮椅、拄拐杖等） 3、若因天气原因或不可抗力因素及个人原
                <w:br/>
                因无法参与体验，不予折算现金退费或更换其他项目，敬请谅解！ 4、个人自备：泳衣、泳镜、毛巾、太阳镜、遮阳伞，防晒霜、晕船
                <w:br/>
                药等物品。
                <w:br/>
                备注：游艇出海项目，1、由于游客自身身体原因，未能参与此项目，费用不退；2、如遇不可抗力因素或天气原因取消，费用不退。
                <w:br/>
                ◎ 随后体验赠送项目：开启一段令人兴奋的空中旅程【直升机观光体验/1 分钟】，360°无死角的直升机低空观光体验，感受不一样的三
                <w:br/>
                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
                <w:br/>
                消，则替换为赠送凤凰岭景区（含索道）。
                <w:br/>
                ◎ 行程结束后自由活动，在这里您可感受到夜幕下的魅力三亚。
                <w:br/>
                交通：大巴
                <w:br/>
                景点：亚龙湾国际玫瑰谷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 120 分钟】经营近 350 个国际知名品牌，涵盖了珠宝，手表、首饰、箱包、香水、化妆
                <w:br/>
                品、电子产品、进口酒等 45 大类免税商品，是集免税购物、有税购物、餐饮娱乐于一体的高端旅游零售综合体。
                <w:br/>
                ◎ 游览国家 5A 级景区——【南山文化苑/不少于 120 分钟】参观“世界第一”的南海观音圣像，在这片佛教圣地、梵天净土中找回返璞归
                <w:br/>
                真、回归自然的亲身感觉；
                <w:br/>
                ◎ 行程结束后返回海口
                <w:br/>
                交通：大巴
                <w:br/>
                景点：南山文化苑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 4A 级景区—【文笔峰盘古文化旅游区/不少于 60 分钟】
                <w:br/>
                ◎ 前往【海南博物馆/不少于 90 分钟】是海南省内一座综合性博物馆，也是国家一级博物馆。该馆自 2008 年开馆以来，已成为海南省社会
                <w:br/>
                科学界联合会的科普基地，并获得国家 4A 级旅游景区的称号。馆内藏品丰富，包括黎族龙被、《琼黎风俗图》等珍贵文物，展示了海南
                <w:br/>
                的地理、资源、文史、风俗、非遗和海洋文明等内容。备注：该馆周一闭馆，则替换为海口骑楼老街。
                <w:br/>
                ◎ 行程结束后自由活动，感受让您意犹未尽的魅力海口。
                <w:br/>
                交通：大巴
                <w:br/>
                景点：文笔峰盘古文化旅游区    海南博物馆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海口美兰机场&gt;&gt;&gt;兰州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海南当地空调 VIP 旅游车，保证每人一正座（海南正规 26 座以下的车型均无行李箱）。
                <w:br/>
                住宿标准 全程入住品质酒店。
                <w:br/>
                景点门票 报价包含景点首道门票（不含景区内设自费项目，另有约定除外）。
                <w:br/>
                保险服务 旅行社责任险（保额 20 万元/人）。
                <w:br/>
                用餐标准 全程含 3 正 5 早，早餐:酒店围桌或自助早；正餐: 30 元/正(含海鲜餐、社会小炒)
                <w:br/>
                旅游购物 购物随客意（部分景区或酒店内设有购物场所，属于其自行商业行为）。
                <w:br/>
                导游服务 持证专业优秀导游讲解服务。散客产品不足 8 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费用用包含意外的其他所有费用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
                经营近 350 个国际知名品牌，涵盖了珠宝，手表、首饰、箱包、香水、化妆
                <w:br/>
                品、电子产品、进口酒等 45 大类免税商品，是集免税购物、有税购物、餐饮娱乐于一体的高端旅游零售综合体。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红色娘子军实景演出</w:t>
            </w:r>
          </w:p>
        </w:tc>
        <w:tc>
          <w:tcPr/>
          <w:p>
            <w:pPr>
              <w:pStyle w:val="indent"/>
            </w:pPr>
            <w:r>
              <w:rPr>
                <w:rFonts w:ascii="微软雅黑" w:hAnsi="微软雅黑" w:eastAsia="微软雅黑" w:cs="微软雅黑"/>
                <w:color w:val="000000"/>
                <w:sz w:val="20"/>
                <w:szCs w:val="20"/>
              </w:rPr>
              <w:t xml:space="preserve">红色娘子军实景演出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推荐购物自费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
                <w:br/>
                不提供自然单间，如出现单男单女或单人，请补齐单房差或加床（注：加床原则为钢丝床）；酒店退房时间为中午 12:00 时，返程为晚班
                <w:br/>
                机的游客可把行李寄存在酒店前台后自由活动或自行开钟点房休息。
                <w:br/>
                2、由于海南海岛特点，为保障游客旅游体验，行程游览会视天气、车程、游客密集情况对景区游览顺序进行调整，但绝不压缩各景区游览时
                <w:br/>
                间。
                <w:br/>
                3、行程当中约定景点等其它项目（非赠送、升级类），如遇不可抗力因素造成无法履行，仅按游客意愿替换或按团队采购成本价格退费；行
                <w:br/>
                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 周岁以上）带好有效证件（身份证），儿童请带好户口本；航班抵达前 24 小时以内取消合同的
                <w:br/>
                客人需收车位费 220 元/人。
                <w:br/>
                6、自费娱乐项目：
                <w:br/>
                红色娘子军实景演出 260 元/人、千古情表演 300 元/人、潜水 480 元/人起。(以上为海南其它精彩景点，非夜间自费娱乐项目价格参考，
                <w:br/>
                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
                <w:br/>
                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 60 岁以上及行动不便游客（包括孕妇）
                <w:br/>
                需填写景区的免责声明方可登船上岛；70 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 30 天内有效。
                <w:br/>
                13、因本线路较为特色，如当日参团人数不足 8 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2025-05-18T15:45:20+08:00</dcterms:created>
  <dcterms:modified xsi:type="dcterms:W3CDTF">2025-05-18T15:45:20+08:00</dcterms:modified>
</cp:coreProperties>
</file>

<file path=docProps/custom.xml><?xml version="1.0" encoding="utf-8"?>
<Properties xmlns="http://schemas.openxmlformats.org/officeDocument/2006/custom-properties" xmlns:vt="http://schemas.openxmlformats.org/officeDocument/2006/docPropsVTypes"/>
</file>