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梦幻迪士尼+至臻江南+维也纳之夜--双卧8日游行程单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具体行程内容
                <w:br/>
                用餐
                <w:br/>
                住宿
                <w:br/>
                D1
                <w:br/>
                兰州乘火车赴南京！
                <w:br/>
                /
                <w:br/>
                火车
                <w:br/>
                D2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中餐
                <w:br/>
                南京
                <w:br/>
                <w:br/>
                <w:br/>
                参考酒店：维也纳旗下酒店
                <w:br/>
                <w:br/>
                <w:br/>
                D3
                <w:br/>
                南京-扬州-无锡—苏州
                <w:br/>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早餐
                <w:br/>
                中餐
                <w:br/>
                <w:br/>
                苏州
                <w:br/>
                <w:br/>
                推荐自费：【船游苏州古运河】：游览苏州乘船夜游古运河沿岸绚丽的灯光倒映在荡漾的水波里，伴随着地道的苏州评弹，领略夜幕下千年古城苏州运河的柔美和精致（自理138元/人，约1小时），
                <w:br/>
                <w:br/>
                <w:br/>
                <w:br/>
                参考酒店：维也纳旗下酒店
                <w:br/>
                <w:br/>
                <w:br/>
                D4
                <w:br/>
                苏州-乌镇—杭州
                <w:br/>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早餐
                <w:br/>
                晚餐
                <w:br/>
                <w:br/>
                杭州
                <w:br/>
                <w:br/>
                推荐自费：游览“清明上河图真实再现”的主题公园【宋城】，观赏五千万元打造的巨作“给我一天，还你千年——宋城千古情”大型歌舞表演（自愿参加：330-350元/人）。 
                <w:br/>
                <w:br/>
                <w:br/>
                <w:br/>
                参考酒店：维也纳旗下酒店
                <w:br/>
                <w:br/>
                <w:br/>
                D5
                <w:br/>
                杭州-西塘-上海
                <w:br/>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早餐
                <w:br/>
                中餐
                <w:br/>
                上海
                <w:br/>
                <w:br/>
                参考酒店：维也纳旗下酒店
                <w:br/>
                <w:br/>
                <w:br/>
                D6
                <w:br/>
                上海迪士尼乐园自由行一天
                <w:br/>
                酒店享用自助，早餐后乘坐酒店迪士尼班车前往上海迪士尼乐园，开启梦幻童话世界——畅游一整天！
                <w:br/>
                开启奇妙的一天【上海迪士尼乐园+12月20日开园的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
                <w:br/>
                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
                <w:br/>
                <w:br/>
                早餐
                <w:br/>
                上海
                <w:br/>
                D7
                <w:br/>
                上海乘坐火车返回。
                <w:br/>
                早餐
                <w:br/>
                火车上
                <w:br/>
                D8
                <w:br/>
                回到温暖的家，结束愉快的旅程！！！
                <w:br/>
                /
                <w:br/>
                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平时单房差：560元/人  
                <w:br/>
                景点：中山陵、夫子庙、瘦西湖、鼋头渚+景交小交通、西塘、狮子林、漫步西湖、乌镇东栅
                <w:br/>
                餐费：4早4正餐，维也纳酒店已含自助早餐，4正餐餐标为：30元/人，特别安排：扬州老字号共和春茶楼早茶中吃。 
                <w:br/>
                导游：当地中文导游服务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甲方：（旅行社）                                                乙方（旅游者签名）：                                                  
                <w:br/>
                电话：                                                          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2025-08-10T15:36:19+08:00</dcterms:created>
  <dcterms:modified xsi:type="dcterms:W3CDTF">2025-08-10T15:36:19+08:00</dcterms:modified>
</cp:coreProperties>
</file>

<file path=docProps/custom.xml><?xml version="1.0" encoding="utf-8"?>
<Properties xmlns="http://schemas.openxmlformats.org/officeDocument/2006/custom-properties" xmlns:vt="http://schemas.openxmlformats.org/officeDocument/2006/docPropsVTypes"/>
</file>