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兰州水墨丹霞+黄河楼半日游行程单</w:t>
      </w:r>
    </w:p>
    <w:p>
      <w:pPr>
        <w:jc w:val="center"/>
        <w:spacing w:after="100"/>
      </w:pPr>
      <w:r>
        <w:rPr>
          <w:rFonts w:ascii="微软雅黑" w:hAnsi="微软雅黑" w:eastAsia="微软雅黑" w:cs="微软雅黑"/>
          <w:sz w:val="20"/>
          <w:szCs w:val="20"/>
        </w:rPr>
        <w:t xml:space="preserve">兰州水墨丹霞+黄河楼半日游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SN1715051840z6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兰州市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一价全含，纯玩，品质保证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早上或者下午甘肃省博物馆（或者西游记雕塑）集合，前往【水墨丹霞】，兰州水墨丹霞旅游景区是兰州市委、市政府重点打造的一处集自然观光、文化体验、地质研学、乡村旅游为一体的综合性文化旅游项目。兰州水墨丹霞旅游景区位于黄河之畔，坐中两县两区(永登县、皋兰县、西固区、安宁区)，面积约600平方公里，规划开发400平方公里，核心游览面积20平方公里。是国内距离城市主城区最近的丹霞地貌群。景区主要以红山湾地貌为主，主要8大景点:“丝路霞光、丝路雄鹰、九色丹青、丹秀映天、丹顶揽胜、翠峰澜天、沙井部落、丹霞栈道”。有九个“最”:面积最大、地貌种类最全、形成时间最古老、发现时间最晚、保存最完好、离城市最近、原住居民最少、文化积淀最深、名人经过最多。结束以后前往黄河楼参观，后结束行程。</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水墨丹霞-黄河楼
                <w:br/>
              </w:t>
            </w:r>
          </w:p>
          <w:p>
            <w:pPr>
              <w:pStyle w:val="indent"/>
            </w:pPr>
            <w:r>
              <w:rPr>
                <w:rFonts w:ascii="微软雅黑" w:hAnsi="微软雅黑" w:eastAsia="微软雅黑" w:cs="微软雅黑"/>
                <w:color w:val="000000"/>
                <w:sz w:val="20"/>
                <w:szCs w:val="20"/>
              </w:rPr>
              <w:t xml:space="preserve">
                早上或者下午甘肃省博物馆（或者西游记雕塑）集合，前往【水墨丹霞】，兰州水墨丹霞旅游景区是兰州市委、市政府重点打造的一处集自然观光、文化体验、地质研学、乡村旅游为一体的综合性文化旅游项目。兰州水墨丹霞旅游景区位于黄河之畔，坐中两县两区(永登县、皋兰县、西固区、安宁区)，面积约600平方公里，规划开发400平方公里，核心游览面积20平方公里。是国内距离城市主城区最近的丹霞地貌群。景区主要以红山湾地貌为主，主要8大景点:“丝路霞光、丝路雄鹰、九色丹青、丹秀映天、丹顶揽胜、翠峰澜天、沙井部落、丹霞栈道”。有九个“最”:面积最大、地貌种类最全、形成时间最古老、发现时间最晚、保存最完好、离城市最近、原住居民最少、文化积淀最深、名人经过最多。结束以后前往黄河楼参观，后结束行程。
                <w:br/>
                交通：汽车
                <w:br/>
                景点：水墨丹霞，黄河楼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车费，门票，景区电瓶车</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景区娱乐项目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1、在不减少景点的前提下，我社有权调整景点游览和住宿的先后顺序。
                <w:br/>
                2、因自然或其它人力不可抗拒因素，造成游客延误行程或其它损失，我社不承担责任。
                <w:br/>
                3、客人因自身原因，临时放弃游览及住宿、用餐等，其费用不退。
                <w:br/>
                4、因此价格为打包价格，全程不使用任何证件不退任何优惠费用。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白天阳光充足紫外线强烈，脸上可擦防晒霜，戴太阳镜、遮阳帽；</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出发前一小时取消团费全损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保险：旅行社责任险，旅游意外险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2025-12-16T18:21:20+08:00</dcterms:created>
  <dcterms:modified xsi:type="dcterms:W3CDTF">2025-12-16T18:21:20+08:00</dcterms:modified>
</cp:coreProperties>
</file>

<file path=docProps/custom.xml><?xml version="1.0" encoding="utf-8"?>
<Properties xmlns="http://schemas.openxmlformats.org/officeDocument/2006/custom-properties" xmlns:vt="http://schemas.openxmlformats.org/officeDocument/2006/docPropsVTypes"/>
</file>